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00000">
      <w:pPr>
        <w:jc w:val="both"/>
      </w:pPr>
    </w:p>
    <w:tbl>
      <w:tblPr>
        <w:tblStyle w:val="8"/>
        <w:tblW w:w="0" w:type="auto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2EB42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360" w:type="dxa"/>
            <w:shd w:val="clear" w:color="auto" w:fill="auto"/>
          </w:tcPr>
          <w:p w14:paraId="0C000000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val="right" w:pos="8789"/>
              </w:tabs>
              <w:spacing w:after="120"/>
              <w:jc w:val="right"/>
            </w:pPr>
            <w:r>
              <w:t xml:space="preserve">от </w:t>
            </w:r>
            <w:r>
              <w:rPr>
                <w:rFonts w:hint="default"/>
                <w:lang w:val="ru-RU"/>
              </w:rPr>
              <w:t>25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 xml:space="preserve">оября 2025 года № </w:t>
            </w:r>
            <w:r>
              <w:rPr>
                <w:rFonts w:hint="default"/>
                <w:lang w:val="ru-RU"/>
              </w:rPr>
              <w:t>216</w:t>
            </w:r>
            <w:r>
              <w:t xml:space="preserve"> </w:t>
            </w:r>
          </w:p>
        </w:tc>
      </w:tr>
    </w:tbl>
    <w:p w14:paraId="0F000000">
      <w:pPr>
        <w:pStyle w:val="18"/>
        <w:rPr>
          <w:sz w:val="24"/>
        </w:rPr>
      </w:pPr>
    </w:p>
    <w:p w14:paraId="10000000">
      <w:pPr>
        <w:pStyle w:val="18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18"/>
        <w:rPr>
          <w:sz w:val="24"/>
        </w:rPr>
      </w:pPr>
    </w:p>
    <w:p w14:paraId="12000000">
      <w:pPr>
        <w:pStyle w:val="18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«Сбербанк-АСТ»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18"/>
        <w:ind w:left="0" w:firstLine="709"/>
        <w:jc w:val="both"/>
        <w:rPr>
          <w:b w:val="0"/>
          <w:sz w:val="24"/>
        </w:rPr>
      </w:pPr>
    </w:p>
    <w:p w14:paraId="14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д.Кокшамары, ул.Молодежная,д.1а, E-mail: admkokshamary@yandex.ru,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31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7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18"/>
        <w:tabs>
          <w:tab w:val="left" w:pos="709"/>
        </w:tabs>
        <w:ind w:left="0"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"https://www.sberbank-ast.ru/"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https://www.sberbank-ast.ru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эт. 1, пом I, комн. 2, фактический (почтовый) адрес: 119435, г. Москва, Большой Саввинский пер., дом 12, стр. 9, E-mail: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"mailto:property@sberbank-ast.ru"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property@sberbank-ast.ru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A000000">
      <w:pPr>
        <w:pStyle w:val="18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18"/>
        <w:tabs>
          <w:tab w:val="left" w:pos="709"/>
        </w:tabs>
        <w:spacing w:before="120"/>
        <w:ind w:left="714" w:firstLine="0"/>
        <w:rPr>
          <w:sz w:val="24"/>
        </w:rPr>
      </w:pPr>
    </w:p>
    <w:p w14:paraId="1C000000">
      <w:pPr>
        <w:ind w:left="0"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68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sz w:val="24"/>
          <w:shd w:val="clear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hint="default" w:ascii="Times New Roman" w:hAnsi="Times New Roman"/>
          <w:sz w:val="24"/>
          <w:lang w:val="ru-RU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24"/>
        </w:rPr>
        <w:t xml:space="preserve">оября 2025 года № </w:t>
      </w:r>
      <w:r>
        <w:rPr>
          <w:rFonts w:hint="default" w:ascii="Times New Roman" w:hAnsi="Times New Roman"/>
          <w:sz w:val="24"/>
          <w:lang w:val="ru-RU"/>
        </w:rPr>
        <w:t>216</w:t>
      </w:r>
      <w:r>
        <w:rPr>
          <w:rFonts w:ascii="Times New Roman" w:hAnsi="Times New Roman"/>
          <w:sz w:val="24"/>
        </w:rPr>
        <w:t xml:space="preserve"> «О проведении аукциона по продаже земельного участка в электронной форме».</w:t>
      </w:r>
    </w:p>
    <w:p w14:paraId="1F000000">
      <w:pPr>
        <w:pStyle w:val="68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 w:type="textWrapping"/>
      </w:r>
      <w:r>
        <w:rPr>
          <w:rFonts w:ascii="Times New Roman" w:hAnsi="Times New Roman"/>
          <w:b/>
          <w:sz w:val="24"/>
        </w:rPr>
        <w:t xml:space="preserve">их проведения </w:t>
      </w:r>
    </w:p>
    <w:p w14:paraId="20000000">
      <w:pPr>
        <w:pStyle w:val="68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 xml:space="preserve">универсальная торговая платформа АО «Сбербанк-АСТ»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 w:type="textWrapping"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17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дека</w:t>
      </w:r>
      <w:r>
        <w:rPr>
          <w:rFonts w:ascii="Times New Roman" w:hAnsi="Times New Roman"/>
          <w:sz w:val="24"/>
          <w:shd w:val="clear" w:fill="FFD821"/>
        </w:rPr>
        <w:t>бря 2025 года.</w:t>
      </w:r>
    </w:p>
    <w:p w14:paraId="23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</w:rPr>
        <w:t>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0"/>
      </w:r>
    </w:p>
    <w:p w14:paraId="24000000">
      <w:pPr>
        <w:ind w:left="0" w:firstLine="709"/>
        <w:jc w:val="both"/>
        <w:rPr>
          <w:b/>
        </w:rPr>
      </w:pPr>
    </w:p>
    <w:p w14:paraId="2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14:paraId="26000000">
      <w:pPr>
        <w:jc w:val="both"/>
        <w:rPr>
          <w:b/>
        </w:rPr>
      </w:pPr>
    </w:p>
    <w:p w14:paraId="27000000">
      <w:pPr>
        <w:tabs>
          <w:tab w:val="left" w:pos="0"/>
          <w:tab w:val="left" w:pos="709"/>
          <w:tab w:val="left" w:pos="851"/>
        </w:tabs>
        <w:ind w:left="0"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14:paraId="28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left="0"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left="0"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 xml:space="preserve">АО «Сбербанк-АСТ» </w:t>
      </w:r>
      <w:r>
        <w:t xml:space="preserve">не установлена. </w:t>
      </w:r>
    </w:p>
    <w:p w14:paraId="2C000000">
      <w:pPr>
        <w:ind w:left="0" w:firstLine="709"/>
        <w:jc w:val="both"/>
      </w:pPr>
    </w:p>
    <w:p w14:paraId="2D000000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14:paraId="2E000000">
      <w:pPr>
        <w:spacing w:before="120"/>
        <w:ind w:left="714" w:firstLine="0"/>
      </w:pPr>
    </w:p>
    <w:p w14:paraId="2F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«Сбербанк-АСТ» в торговой секции «Приватизация, аренда и продажа прав» </w:t>
      </w:r>
      <w:r>
        <w:rPr>
          <w:rStyle w:val="41"/>
          <w:spacing w:val="-6"/>
        </w:rPr>
        <w:footnoteReference w:id="1"/>
      </w:r>
      <w:r>
        <w:rPr>
          <w:rStyle w:val="31"/>
          <w:color w:val="000000"/>
          <w:spacing w:val="-6"/>
        </w:rPr>
        <w:t>http://utp.sberbank-ast.ru</w:t>
      </w:r>
      <w:r>
        <w:rPr>
          <w:rStyle w:val="31"/>
          <w:color w:val="000000"/>
          <w:spacing w:val="-6"/>
          <w:vertAlign w:val="superscript"/>
        </w:rPr>
        <w:footnoteReference w:id="2"/>
      </w:r>
      <w:r>
        <w:rPr>
          <w:spacing w:val="-6"/>
        </w:rPr>
        <w:t>.</w:t>
      </w:r>
    </w:p>
    <w:p w14:paraId="30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"http://utp.sberbank-ast.ru/AP/Notice/1027/Instructions"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http://utp.sberbank-ast.ru/AP/Notice/1027/Instructions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"http://www.sberbank-ast.ru/SBCAAuthorizeList.aspx"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http://www.sberbank-ast.ru/SBCAAuthorizeList.aspx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Инструкции по работе в торговой секции «Приватизация, аренда и продажа прав» универсальной торговой платформы АО «Сбербанк-АСТ» размещены по адресу: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"http://utp.sberbank-ast.ru/AP/Notice/652/Instructions"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http://utp.sberbank-ast.ru/AP/Notice/652/Instructions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jc w:val="both"/>
      </w:pPr>
    </w:p>
    <w:p w14:paraId="3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14:paraId="36000000">
      <w:pPr>
        <w:ind w:left="720" w:firstLine="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14:paraId="37000000">
      <w:pPr>
        <w:ind w:left="720" w:firstLine="0"/>
        <w:jc w:val="center"/>
        <w:rPr>
          <w:b/>
          <w:shd w:val="clear" w:fill="FFD821"/>
        </w:rPr>
      </w:pPr>
    </w:p>
    <w:p w14:paraId="38000000">
      <w:pPr>
        <w:pStyle w:val="68"/>
        <w:widowControl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fill="FFD821"/>
        </w:rPr>
        <w:t>электронная площадка.</w:t>
      </w:r>
    </w:p>
    <w:p w14:paraId="39000000">
      <w:pPr>
        <w:pStyle w:val="52"/>
        <w:ind w:left="0" w:firstLine="709"/>
        <w:jc w:val="both"/>
        <w:rPr>
          <w:rFonts w:ascii="Times New Roman" w:hAnsi="Times New Roman"/>
          <w:b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 xml:space="preserve">28 </w:t>
      </w:r>
      <w:r>
        <w:rPr>
          <w:rFonts w:ascii="Times New Roman" w:hAnsi="Times New Roman"/>
          <w:sz w:val="24"/>
          <w:shd w:val="clear" w:fill="FFD821"/>
          <w:lang w:val="ru-RU"/>
        </w:rPr>
        <w:t>н</w:t>
      </w:r>
      <w:r>
        <w:rPr>
          <w:rFonts w:ascii="Times New Roman" w:hAnsi="Times New Roman"/>
          <w:sz w:val="24"/>
          <w:shd w:val="clear" w:fill="FFD821"/>
        </w:rPr>
        <w:t>оября 2025 года в 8 час. 00 мин. 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t xml:space="preserve"> 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3"/>
      </w:r>
      <w:r>
        <w:rPr>
          <w:rFonts w:ascii="Times New Roman" w:hAnsi="Times New Roman"/>
          <w:sz w:val="24"/>
          <w:shd w:val="clear" w:fill="FFD821"/>
        </w:rPr>
        <w:t>.</w:t>
      </w:r>
    </w:p>
    <w:p w14:paraId="3A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val="clear" w:fill="FFD821"/>
        </w:rPr>
        <w:t xml:space="preserve"> 1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2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дека</w:t>
      </w:r>
      <w:r>
        <w:rPr>
          <w:rFonts w:ascii="Times New Roman" w:hAnsi="Times New Roman"/>
          <w:sz w:val="24"/>
          <w:shd w:val="clear" w:fill="FFD821"/>
        </w:rPr>
        <w:t>бря  2025 года в 17 час. 00 мин. (время московское)</w:t>
      </w:r>
      <w:r>
        <w:rPr>
          <w:rFonts w:ascii="Times New Roman" w:hAnsi="Times New Roman"/>
          <w:sz w:val="24"/>
          <w:shd w:val="clear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fill="FFD821"/>
        </w:rPr>
        <w:t>.</w:t>
      </w:r>
    </w:p>
    <w:p w14:paraId="3B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16 дека</w:t>
      </w:r>
      <w:r>
        <w:rPr>
          <w:rFonts w:ascii="Times New Roman" w:hAnsi="Times New Roman"/>
          <w:sz w:val="24"/>
          <w:shd w:val="clear" w:fill="FFD821"/>
        </w:rPr>
        <w:t>бря 2025 года, РМЭ, Звениговский район,                               д.Кокшамары,ул.Молодежная,д.1а.</w:t>
      </w:r>
    </w:p>
    <w:p w14:paraId="3C000000">
      <w:pPr>
        <w:pStyle w:val="52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val="left" w:pos="709"/>
        </w:tabs>
        <w:ind w:left="0" w:firstLine="709"/>
        <w:jc w:val="both"/>
      </w:pPr>
    </w:p>
    <w:p w14:paraId="3E000000">
      <w:pPr>
        <w:tabs>
          <w:tab w:val="left" w:pos="709"/>
        </w:tabs>
        <w:ind w:left="0" w:firstLine="709"/>
        <w:jc w:val="center"/>
        <w:rPr>
          <w:b/>
        </w:rPr>
      </w:pPr>
      <w:r>
        <w:rPr>
          <w:b/>
        </w:rPr>
        <w:t>Лот № 1</w:t>
      </w:r>
    </w:p>
    <w:p w14:paraId="3F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Предмет аукциона: </w:t>
      </w:r>
      <w:r>
        <w:t>Земельный участок с кадастровым номером 12:14:3601004:198, категория земель - земли населенных пунктов, разрешенное использование – для ведения личного подсобного хозяйства, общей площадью 2577+/-18 кв.м., расположенный по адресу: Российская Федерация, Республика Марий Эл, Звениговский муниципальный район, Кокшамарское сельское поселение, деревня Кокшамары, улица Октябрьская, земельный участок 24/1, земельный участок находится в собственности Кокшамарского сельского поселения Звениговского района Республики Марий Эл,  цель предоставления – для ведения личного подсобного хозяйства.</w:t>
      </w:r>
    </w:p>
    <w:p w14:paraId="40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Ограничения (обременения) права: </w:t>
      </w:r>
      <w:r>
        <w:t>отсутствуют</w:t>
      </w:r>
    </w:p>
    <w:p w14:paraId="41000000">
      <w:pPr>
        <w:tabs>
          <w:tab w:val="left" w:pos="709"/>
        </w:tabs>
        <w:ind w:left="0"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1 598 000 ( один миллион пятьсот девяносто восемь тысяч) рублей 00 копеек.</w:t>
      </w:r>
    </w:p>
    <w:p w14:paraId="43000000">
      <w:pPr>
        <w:tabs>
          <w:tab w:val="left" w:pos="709"/>
        </w:tabs>
        <w:ind w:left="0" w:firstLine="709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 об оценке рыночной стоимости земельного участка от 03 сентября 2025 года</w:t>
      </w:r>
      <w:r>
        <w:t>, составленного независимым оценщиком.</w:t>
      </w:r>
    </w:p>
    <w:p w14:paraId="44000000">
      <w:pPr>
        <w:tabs>
          <w:tab w:val="left" w:pos="709"/>
        </w:tabs>
        <w:ind w:left="0" w:firstLine="709"/>
        <w:jc w:val="both"/>
        <w:rPr>
          <w:highlight w:val="yellow"/>
        </w:rPr>
      </w:pPr>
      <w:r>
        <w:rPr>
          <w:b/>
          <w:highlight w:val="yellow"/>
        </w:rPr>
        <w:t>Шаг аукциона по лоту № 1 - 3 % от начальной цены предмета аукциона:            47 940</w:t>
      </w:r>
      <w:r>
        <w:rPr>
          <w:highlight w:val="yellow"/>
        </w:rPr>
        <w:t xml:space="preserve"> (Сорок семь тысяч девятьсот сорок ) рублей 00 копеек.</w:t>
      </w:r>
    </w:p>
    <w:p w14:paraId="45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159 800 </w:t>
      </w:r>
      <w:r>
        <w:rPr>
          <w:highlight w:val="yellow"/>
        </w:rPr>
        <w:t>(Сто пятьдесят девять тысяч восемьсот) рублей 00 копеек.</w:t>
      </w:r>
    </w:p>
    <w:p w14:paraId="46000000">
      <w:pPr>
        <w:tabs>
          <w:tab w:val="left" w:pos="709"/>
        </w:tabs>
        <w:ind w:left="0"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14:paraId="47000000">
      <w:pPr>
        <w:numPr>
          <w:ilvl w:val="0"/>
          <w:numId w:val="2"/>
        </w:numPr>
        <w:tabs>
          <w:tab w:val="left" w:pos="709"/>
        </w:tabs>
        <w:jc w:val="both"/>
      </w:pPr>
      <w:r>
        <w:rPr>
          <w:highlight w:val="yellow"/>
        </w:rPr>
        <w:t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2) </w:t>
      </w:r>
      <w:r>
        <w:t>Письмо ООО "Кужмарские коммунальные сети"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val="left" w:pos="709"/>
        </w:tabs>
        <w:ind w:left="0" w:firstLine="709"/>
        <w:jc w:val="both"/>
        <w:rPr>
          <w:b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val="left" w:pos="709"/>
        </w:tabs>
        <w:ind w:left="0" w:firstLine="709"/>
        <w:jc w:val="both"/>
      </w:pPr>
      <w:r>
        <w:t>4) Письмо Кокшамарской сельской администрации Звениговского муниципального района Республики Марий Эл от 02.09.2025 года № 608 об отсутствии в д.Кокшамары сетей теплоснабжения, централизованного горячего водоснабжения и водоотведения.</w:t>
      </w:r>
    </w:p>
    <w:p w14:paraId="4B000000">
      <w:pPr>
        <w:tabs>
          <w:tab w:val="left" w:pos="709"/>
        </w:tabs>
        <w:ind w:left="0" w:firstLine="709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val="left" w:pos="709"/>
        </w:tabs>
        <w:ind w:left="0"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val="left" w:pos="709"/>
        </w:tabs>
        <w:ind w:left="0" w:firstLine="709"/>
        <w:jc w:val="center"/>
        <w:rPr>
          <w:b/>
        </w:rPr>
      </w:pPr>
    </w:p>
    <w:p w14:paraId="4E000000">
      <w:pPr>
        <w:tabs>
          <w:tab w:val="left" w:pos="709"/>
        </w:tabs>
        <w:ind w:left="0"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"https://torgi.gov.ru/new/"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https://torgi.gov.ru/new/</w:t>
      </w:r>
      <w:r>
        <w:rPr>
          <w:rStyle w:val="31"/>
          <w:color w:val="000000"/>
        </w:rPr>
        <w:fldChar w:fldCharType="end"/>
      </w:r>
      <w:r>
        <w:rPr>
          <w:rStyle w:val="31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31"/>
          <w:color w:val="000000"/>
          <w:shd w:val="clear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д.Кокшамары,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/>
          <w:spacing w:val="-4"/>
        </w:rPr>
        <w:t xml:space="preserve">Майорова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14:paraId="50000000">
      <w:pPr>
        <w:pStyle w:val="52"/>
        <w:ind w:left="0"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left="0"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14:paraId="53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left="720" w:firstLine="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14:paraId="5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left="0"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(torgi.gov.ru/new).</w:t>
      </w:r>
    </w:p>
    <w:p w14:paraId="62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68"/>
        <w:ind w:left="0" w:firstLine="54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left="720" w:firstLine="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14:paraId="66000000">
      <w:pPr>
        <w:ind w:left="720" w:firstLine="0"/>
        <w:jc w:val="center"/>
        <w:rPr>
          <w:b/>
          <w:spacing w:val="-4"/>
        </w:rPr>
      </w:pPr>
    </w:p>
    <w:p w14:paraId="67000000">
      <w:pPr>
        <w:numPr>
          <w:ilvl w:val="0"/>
          <w:numId w:val="3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val="left" w:pos="709"/>
        </w:tabs>
        <w:jc w:val="both"/>
      </w:pPr>
      <w:r>
        <w:tab/>
      </w:r>
      <w: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"http://utp.sberbank-ast.ru/AP/Notice/653/Requisites"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http://utp.sberbank-ast.ru/AP/Notice/653/Requisites</w:t>
      </w:r>
      <w:r>
        <w:rPr>
          <w:rStyle w:val="31"/>
          <w:color w:val="000000"/>
        </w:rPr>
        <w:fldChar w:fldCharType="end"/>
      </w:r>
      <w:r>
        <w:t>.</w:t>
      </w:r>
    </w:p>
    <w:p w14:paraId="69000000">
      <w:pPr>
        <w:tabs>
          <w:tab w:val="left" w:pos="709"/>
        </w:tabs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val="left" w:pos="709"/>
        </w:tabs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val="left" w:pos="709"/>
        </w:tabs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14, 20 или 25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val="left" w:pos="709"/>
        </w:tabs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val="left" w:pos="709"/>
        </w:tabs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"http://utp.sberbank-ast.ru/Main/Notice/988/Reglament"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http://utp.sberbank-ast.ru/Main/Notice/988/Reglament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"http://utp.sberbank-ast.ru/AP/Notice/1027/Instructions"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http://utp.sberbank-ast.ru/AP/Notice/1027/Instructions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fill="FFD821"/>
        </w:rPr>
        <w:t xml:space="preserve"> </w:t>
      </w:r>
      <w:r>
        <w:rPr>
          <w:rFonts w:hint="default"/>
          <w:b w:val="0"/>
          <w:sz w:val="24"/>
          <w:shd w:val="clear" w:fill="FFD821"/>
          <w:lang w:val="ru-RU"/>
        </w:rPr>
        <w:t>16</w:t>
      </w:r>
      <w:r>
        <w:rPr>
          <w:sz w:val="24"/>
          <w:shd w:val="clear" w:fill="FFD821"/>
        </w:rPr>
        <w:t xml:space="preserve"> </w:t>
      </w:r>
      <w:r>
        <w:rPr>
          <w:sz w:val="24"/>
          <w:shd w:val="clear" w:fill="FFD821"/>
          <w:lang w:val="ru-RU"/>
        </w:rPr>
        <w:t>дека</w:t>
      </w:r>
      <w:bookmarkStart w:id="2" w:name="_GoBack"/>
      <w:bookmarkEnd w:id="2"/>
      <w:r>
        <w:rPr>
          <w:sz w:val="24"/>
          <w:shd w:val="clear" w:fill="FFD821"/>
        </w:rPr>
        <w:t>бря 2025 года.</w:t>
      </w:r>
    </w:p>
    <w:p w14:paraId="71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</w:t>
      </w:r>
    </w:p>
    <w:p w14:paraId="72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14, 20 или 25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14:paraId="7B000000">
      <w:pPr>
        <w:tabs>
          <w:tab w:val="left" w:pos="709"/>
        </w:tabs>
        <w:ind w:left="0"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«Сбербанк-АСТ»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val="left" w:pos="709"/>
        </w:tabs>
        <w:ind w:left="0"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val="left" w:pos="709"/>
        </w:tabs>
        <w:ind w:left="0"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val="left" w:pos="709"/>
        </w:tabs>
        <w:ind w:left="0"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val="left" w:pos="709"/>
        </w:tabs>
        <w:ind w:left="0"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val="left" w:pos="709"/>
        </w:tabs>
        <w:ind w:left="0"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val="left" w:pos="709"/>
        </w:tabs>
        <w:ind w:left="0"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val="left" w:pos="709"/>
        </w:tabs>
        <w:ind w:left="0"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val="left" w:pos="709"/>
        </w:tabs>
        <w:ind w:left="0"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val="left" w:pos="709"/>
        </w:tabs>
        <w:ind w:left="0" w:firstLine="709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val="left" w:pos="709"/>
        </w:tabs>
        <w:ind w:left="0"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val="left" w:pos="709"/>
        </w:tabs>
        <w:ind w:left="0"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val="left" w:pos="709"/>
        </w:tabs>
        <w:ind w:left="0" w:firstLine="709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val="left" w:pos="709"/>
        </w:tabs>
        <w:ind w:left="0" w:firstLine="709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val="left" w:pos="709"/>
        </w:tabs>
        <w:ind w:left="0"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val="left" w:pos="709"/>
        </w:tabs>
        <w:ind w:left="0"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val="left" w:pos="709"/>
        </w:tabs>
        <w:ind w:left="0"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val="left" w:pos="709"/>
        </w:tabs>
        <w:ind w:left="0"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val="left" w:pos="709"/>
        </w:tabs>
        <w:ind w:left="0"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(torgi.gov.ru/new).</w:t>
      </w:r>
    </w:p>
    <w:p w14:paraId="8E000000">
      <w:pPr>
        <w:tabs>
          <w:tab w:val="left" w:pos="567"/>
          <w:tab w:val="left" w:pos="709"/>
        </w:tabs>
        <w:spacing w:line="240" w:lineRule="atLeast"/>
        <w:jc w:val="both"/>
      </w:pPr>
    </w:p>
    <w:p w14:paraId="8F000000">
      <w:pPr>
        <w:pStyle w:val="52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(torgi.gov.ru/new).</w:t>
      </w:r>
    </w:p>
    <w:p w14:paraId="94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 - в течение десяти рабочих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купли-продажи земельного участка в течение десяти рабочих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val="left" w:pos="709"/>
        </w:tabs>
        <w:jc w:val="both"/>
      </w:pPr>
    </w:p>
    <w:p w14:paraId="9A000000">
      <w:pPr>
        <w:pStyle w:val="42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14:paraId="9B000000">
      <w:pPr>
        <w:ind w:left="0"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left="0"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left="0" w:firstLine="720"/>
        <w:jc w:val="both"/>
      </w:pPr>
    </w:p>
    <w:p w14:paraId="9E00000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14:paraId="9F000000">
      <w:pPr>
        <w:tabs>
          <w:tab w:val="left" w:pos="1134"/>
        </w:tabs>
        <w:ind w:left="0" w:firstLine="709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val="left" w:pos="1134"/>
        </w:tabs>
        <w:ind w:left="0"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left="0" w:firstLine="709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left="0"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  <w:spacing w:val="-4"/>
        </w:rPr>
        <w:fldChar w:fldCharType="begin"/>
      </w:r>
      <w:r>
        <w:rPr>
          <w:rStyle w:val="31"/>
          <w:color w:val="000000"/>
          <w:spacing w:val="-4"/>
        </w:rPr>
        <w:instrText xml:space="preserve">HYPERLINK "https://torgi.gov.ru/new/"</w:instrText>
      </w:r>
      <w:r>
        <w:rPr>
          <w:rStyle w:val="31"/>
          <w:color w:val="000000"/>
          <w:spacing w:val="-4"/>
        </w:rPr>
        <w:fldChar w:fldCharType="separate"/>
      </w:r>
      <w:r>
        <w:rPr>
          <w:rStyle w:val="31"/>
          <w:color w:val="000000"/>
          <w:spacing w:val="-4"/>
        </w:rPr>
        <w:t>https://torgi.gov.ru/new/</w:t>
      </w:r>
      <w:r>
        <w:rPr>
          <w:rStyle w:val="31"/>
          <w:color w:val="000000"/>
          <w:spacing w:val="-4"/>
        </w:rPr>
        <w:fldChar w:fldCharType="end"/>
      </w:r>
      <w:r>
        <w:t>;</w:t>
      </w:r>
    </w:p>
    <w:p w14:paraId="A3000000">
      <w:pPr>
        <w:ind w:left="0"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31"/>
        </w:rPr>
        <w:fldChar w:fldCharType="begin"/>
      </w:r>
      <w:r>
        <w:rPr>
          <w:rStyle w:val="31"/>
        </w:rPr>
        <w:instrText xml:space="preserve">HYPERLINK "http://admzven.ru/kokshamary/konkursy_i_aukciony"</w:instrText>
      </w:r>
      <w:r>
        <w:rPr>
          <w:rStyle w:val="31"/>
        </w:rPr>
        <w:fldChar w:fldCharType="separate"/>
      </w:r>
      <w:r>
        <w:rPr>
          <w:rStyle w:val="31"/>
        </w:rPr>
        <w:t>http://admzven.ru/kokshamary/konkursy_i_aukciony</w:t>
      </w:r>
      <w:r>
        <w:rPr>
          <w:rStyle w:val="31"/>
        </w:rPr>
        <w:fldChar w:fldCharType="end"/>
      </w:r>
      <w:r>
        <w:t xml:space="preserve"> и на электронной площадке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</w:t>
      </w:r>
      <w:r>
        <w:rPr>
          <w:rStyle w:val="31"/>
          <w:color w:val="000000"/>
        </w:rPr>
        <w:fldChar w:fldCharType="end"/>
      </w:r>
      <w:r>
        <w:t>.</w:t>
      </w:r>
    </w:p>
    <w:p w14:paraId="A4000000">
      <w:pPr>
        <w:jc w:val="both"/>
      </w:pPr>
    </w:p>
    <w:p w14:paraId="A5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6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7000000">
      <w:pPr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701" w:header="709" w:footer="709" w:gutter="0"/>
          <w:cols w:space="720" w:num="1"/>
          <w:titlePg/>
        </w:sectPr>
      </w:pPr>
    </w:p>
    <w:tbl>
      <w:tblPr>
        <w:tblStyle w:val="8"/>
        <w:tblW w:w="0" w:type="auto"/>
        <w:tblInd w:w="5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</w:tblGrid>
      <w:tr w14:paraId="0529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4" w:type="dxa"/>
            <w:shd w:val="clear" w:color="auto" w:fill="auto"/>
          </w:tcPr>
          <w:p w14:paraId="A8000000">
            <w:pPr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jc w:val="center"/>
      </w:pPr>
    </w:p>
    <w:p w14:paraId="AA000000">
      <w:pPr>
        <w:jc w:val="center"/>
      </w:pPr>
      <w:r>
        <w:t>ФОРМА ЗАЯВКИ НА УЧАСТИЕ В АУКЦИОНЕ</w:t>
      </w:r>
    </w:p>
    <w:p w14:paraId="AB000000">
      <w:pPr>
        <w:jc w:val="center"/>
      </w:pPr>
    </w:p>
    <w:p w14:paraId="AC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AD000000">
      <w:pPr>
        <w:ind w:left="4395" w:firstLine="0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left="4395" w:firstLine="0"/>
        <w:jc w:val="center"/>
        <w:outlineLvl w:val="0"/>
      </w:pPr>
      <w:r>
        <w:t>Республики Марий Эл</w:t>
      </w:r>
    </w:p>
    <w:p w14:paraId="AF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B0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jc w:val="center"/>
        <w:outlineLvl w:val="0"/>
      </w:pPr>
    </w:p>
    <w:p w14:paraId="B2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14:paraId="B5000000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jc w:val="both"/>
      </w:pPr>
      <w:r>
        <w:t>действующ____ на основании ________________________________________________,</w:t>
      </w:r>
    </w:p>
    <w:p w14:paraId="B7000000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14:paraId="BA000000">
      <w:pPr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/>
        <w:jc w:val="both"/>
      </w:pPr>
    </w:p>
    <w:p w14:paraId="BC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left="0"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14:paraId="BF000000">
      <w:pPr>
        <w:ind w:left="0"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left="0"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</w:t>
      </w:r>
      <w:r>
        <w:rPr>
          <w:spacing w:val="-4"/>
          <w:highlight w:val="yellow"/>
        </w:rPr>
        <w:t>10 (десяти) рабочих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left="0" w:right="112" w:firstLine="708"/>
        <w:contextualSpacing/>
        <w:jc w:val="both"/>
      </w:pPr>
      <w:r>
        <w:rPr>
          <w:b/>
        </w:rPr>
        <w:t>уведомлен:</w:t>
      </w:r>
    </w:p>
    <w:p w14:paraId="C2000000">
      <w:pPr>
        <w:ind w:left="0"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 w:type="textWrapping"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 w:type="textWrapping"/>
      </w:r>
      <w:r>
        <w:rPr>
          <w:spacing w:val="-4"/>
        </w:rPr>
        <w:t xml:space="preserve">в электронной форме, обязан заключить с Организатором аукциона указанный договор в </w:t>
      </w:r>
      <w:r>
        <w:rPr>
          <w:spacing w:val="-4"/>
          <w:highlight w:val="yellow"/>
        </w:rPr>
        <w:t>течение 10 (десяти) рабочих дней со дня направления</w:t>
      </w:r>
      <w:r>
        <w:rPr>
          <w:spacing w:val="-4"/>
        </w:rPr>
        <w:t xml:space="preserve"> проекта указанного договора по цене, предложенной мною;</w:t>
      </w:r>
    </w:p>
    <w:p w14:paraId="C3000000">
      <w:pPr>
        <w:ind w:left="0" w:right="112" w:firstLine="708"/>
        <w:contextualSpacing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left="0"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jc w:val="both"/>
      </w:pPr>
      <w:r>
        <w:t>___________________________________________________________________________</w:t>
      </w:r>
    </w:p>
    <w:p w14:paraId="C6000000">
      <w:pPr>
        <w:jc w:val="both"/>
      </w:pPr>
      <w:r>
        <w:t>___________________________________________________________________________</w:t>
      </w:r>
    </w:p>
    <w:p w14:paraId="C7000000">
      <w:pPr>
        <w:jc w:val="both"/>
      </w:pPr>
      <w:r>
        <w:t>___________________________________________________________________________</w:t>
      </w:r>
    </w:p>
    <w:p w14:paraId="C8000000">
      <w:pPr>
        <w:jc w:val="both"/>
      </w:pPr>
    </w:p>
    <w:p w14:paraId="C9000000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14:paraId="CA000000">
      <w:pPr>
        <w:numPr>
          <w:ilvl w:val="0"/>
          <w:numId w:val="4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14:paraId="CB000000">
      <w:pPr>
        <w:pStyle w:val="68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14:paraId="CD000000">
      <w:pPr>
        <w:ind w:left="720" w:firstLine="0"/>
        <w:jc w:val="both"/>
      </w:pPr>
    </w:p>
    <w:p w14:paraId="CE000000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14:paraId="CF000000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14:paraId="D0000000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14:paraId="D2000000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14:paraId="D3000000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14:paraId="D4000000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jc w:val="both"/>
      </w:pPr>
    </w:p>
    <w:p w14:paraId="D7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8" w:type="default"/>
      <w:footerReference r:id="rId9" w:type="default"/>
      <w:footerReference r:id="rId10" w:type="even"/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00000">
    <w:pPr>
      <w:pStyle w:val="1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A000000">
    <w:pPr>
      <w:pStyle w:val="1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00000">
    <w:pPr>
      <w:pStyle w:val="1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2000000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40" w:lineRule="auto"/>
      </w:pPr>
      <w:r>
        <w:separator/>
      </w:r>
    </w:p>
  </w:footnote>
  <w:footnote w:type="continuationSeparator" w:id="9">
    <w:p>
      <w:pPr>
        <w:spacing w:before="0" w:after="0" w:line="240" w:lineRule="auto"/>
      </w:pPr>
      <w:r>
        <w:continuationSeparator/>
      </w:r>
    </w:p>
  </w:footnote>
  <w:footnote w:id="0">
    <w:p w14:paraId="D9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54"/>
      </w:pPr>
    </w:p>
  </w:footnote>
  <w:footnote w:id="1">
    <w:p w14:paraId="DB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54"/>
      </w:pPr>
    </w:p>
  </w:footnote>
  <w:footnote w:id="2">
    <w:p w14:paraId="DD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31"/>
          <w:rFonts w:ascii="Times New Roman" w:hAnsi="Times New Roman"/>
          <w:color w:val="000000"/>
          <w:u w:val="none"/>
        </w:rPr>
        <w:fldChar w:fldCharType="begin"/>
      </w:r>
      <w:r>
        <w:rPr>
          <w:rStyle w:val="31"/>
          <w:rFonts w:ascii="Times New Roman" w:hAnsi="Times New Roman"/>
          <w:color w:val="000000"/>
          <w:u w:val="none"/>
        </w:rPr>
        <w:instrText xml:space="preserve">HYPERLINK "consultantplus://offline/ref=0E7C8C30309D80CBA2A59C1B6EFF9D75CF97797FCD200F3EF5BE3A299AEC69D2791F0BF2C01F4BB110A4BBCC27b0PCN"</w:instrText>
      </w:r>
      <w:r>
        <w:rPr>
          <w:rStyle w:val="31"/>
          <w:rFonts w:ascii="Times New Roman" w:hAnsi="Times New Roman"/>
          <w:color w:val="000000"/>
          <w:u w:val="none"/>
        </w:rPr>
        <w:fldChar w:fldCharType="separate"/>
      </w:r>
      <w:r>
        <w:rPr>
          <w:rStyle w:val="31"/>
          <w:rFonts w:ascii="Times New Roman" w:hAnsi="Times New Roman"/>
          <w:color w:val="000000"/>
          <w:u w:val="none"/>
        </w:rPr>
        <w:t>законом</w:t>
      </w:r>
      <w:r>
        <w:rPr>
          <w:rStyle w:val="31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(</w:t>
      </w:r>
      <w:r>
        <w:rPr>
          <w:rStyle w:val="31"/>
          <w:rFonts w:ascii="Times New Roman" w:hAnsi="Times New Roman"/>
        </w:rPr>
        <w:fldChar w:fldCharType="begin"/>
      </w:r>
      <w:r>
        <w:rPr>
          <w:rStyle w:val="31"/>
          <w:rFonts w:ascii="Times New Roman" w:hAnsi="Times New Roman"/>
        </w:rPr>
        <w:instrText xml:space="preserve">HYPERLINK "https://torgi.gov.ru/new"</w:instrText>
      </w:r>
      <w:r>
        <w:rPr>
          <w:rStyle w:val="31"/>
          <w:rFonts w:ascii="Times New Roman" w:hAnsi="Times New Roman"/>
        </w:rPr>
        <w:fldChar w:fldCharType="separate"/>
      </w:r>
      <w:r>
        <w:rPr>
          <w:rStyle w:val="31"/>
          <w:rFonts w:ascii="Times New Roman" w:hAnsi="Times New Roman"/>
        </w:rPr>
        <w:t>https://torgi.gov.ru/new</w:t>
      </w:r>
      <w:r>
        <w:rPr>
          <w:rStyle w:val="31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«Сбербанк-АСТ» и регламенту торговой секции «Приватизация, аренда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54"/>
      </w:pPr>
    </w:p>
  </w:footnote>
  <w:footnote w:id="3">
    <w:p w14:paraId="DF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5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1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russianLower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)"/>
      <w:lvlJc w:val="right"/>
      <w:pPr>
        <w:ind w:left="2160" w:hanging="360"/>
      </w:pPr>
    </w:lvl>
    <w:lvl w:ilvl="3" w:tentative="0">
      <w:start w:val="1"/>
      <w:numFmt w:val="decimal"/>
      <w:lvlText w:val="%4)"/>
      <w:lvlJc w:val="left"/>
      <w:pPr>
        <w:ind w:left="2880" w:hanging="360"/>
      </w:pPr>
    </w:lvl>
    <w:lvl w:ilvl="4" w:tentative="0">
      <w:start w:val="1"/>
      <w:numFmt w:val="russianLower"/>
      <w:lvlText w:val="%5)"/>
      <w:lvlJc w:val="left"/>
      <w:pPr>
        <w:ind w:left="3600" w:hanging="360"/>
      </w:pPr>
    </w:lvl>
    <w:lvl w:ilvl="5" w:tentative="0">
      <w:start w:val="1"/>
      <w:numFmt w:val="lowerRoman"/>
      <w:lvlText w:val="%6)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russianLow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documentProtection w:enforcement="0"/>
  <w:defaultTabStop w:val="708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BD129B2"/>
    <w:rsid w:val="21A57FB0"/>
    <w:rsid w:val="408327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qFormat/>
    <w:uiPriority w:val="0"/>
    <w:rPr>
      <w:rFonts w:ascii="Tahoma" w:hAnsi="Tahoma"/>
      <w:sz w:val="16"/>
    </w:rPr>
  </w:style>
  <w:style w:type="paragraph" w:styleId="10">
    <w:name w:val="Body Text 2"/>
    <w:basedOn w:val="1"/>
    <w:uiPriority w:val="0"/>
    <w:pPr>
      <w:spacing w:after="120" w:line="480" w:lineRule="auto"/>
    </w:pPr>
  </w:style>
  <w:style w:type="paragraph" w:styleId="11">
    <w:name w:val="Body Text Indent"/>
    <w:basedOn w:val="1"/>
    <w:uiPriority w:val="0"/>
    <w:pPr>
      <w:spacing w:after="120"/>
      <w:ind w:left="283" w:firstLine="0"/>
    </w:pPr>
  </w:style>
  <w:style w:type="paragraph" w:styleId="12">
    <w:name w:val="Body Text Indent 2"/>
    <w:basedOn w:val="1"/>
    <w:uiPriority w:val="0"/>
    <w:pPr>
      <w:spacing w:after="120" w:line="480" w:lineRule="auto"/>
      <w:ind w:left="283" w:firstLine="0"/>
    </w:pPr>
    <w:rPr>
      <w:sz w:val="20"/>
    </w:rPr>
  </w:style>
  <w:style w:type="paragraph" w:styleId="13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uiPriority w:val="0"/>
    <w:rPr>
      <w:color w:val="0000FF"/>
      <w:u w:val="single"/>
    </w:rPr>
  </w:style>
  <w:style w:type="paragraph" w:styleId="16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17">
    <w:name w:val="Table Grid"/>
    <w:basedOn w:val="8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itle"/>
    <w:basedOn w:val="1"/>
    <w:qFormat/>
    <w:uiPriority w:val="10"/>
    <w:pPr>
      <w:jc w:val="center"/>
    </w:pPr>
    <w:rPr>
      <w:b/>
      <w:sz w:val="28"/>
    </w:rPr>
  </w:style>
  <w:style w:type="paragraph" w:styleId="19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6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8">
    <w:name w:val="Hashtag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29">
    <w:name w:val="Hashtag1"/>
    <w:link w:val="28"/>
    <w:qFormat/>
    <w:uiPriority w:val="0"/>
    <w:rPr>
      <w:color w:val="605E5C"/>
      <w:shd w:val="clear" w:fill="E1DFDD"/>
    </w:rPr>
  </w:style>
  <w:style w:type="paragraph" w:customStyle="1" w:styleId="30">
    <w:name w:val="Гиперссылка1"/>
    <w:link w:val="3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31">
    <w:name w:val="Гиперссылка11"/>
    <w:link w:val="30"/>
    <w:qFormat/>
    <w:uiPriority w:val="0"/>
    <w:rPr>
      <w:color w:val="0000FF"/>
      <w:u w:val="single"/>
    </w:rPr>
  </w:style>
  <w:style w:type="paragraph" w:customStyle="1" w:styleId="32">
    <w:name w:val="western"/>
    <w:basedOn w:val="1"/>
    <w:link w:val="33"/>
    <w:qFormat/>
    <w:uiPriority w:val="0"/>
    <w:pPr>
      <w:spacing w:beforeAutospacing="1"/>
      <w:jc w:val="both"/>
    </w:pPr>
    <w:rPr>
      <w:sz w:val="28"/>
    </w:rPr>
  </w:style>
  <w:style w:type="character" w:customStyle="1" w:styleId="33">
    <w:name w:val="western1"/>
    <w:link w:val="32"/>
    <w:qFormat/>
    <w:uiPriority w:val="0"/>
    <w:rPr>
      <w:sz w:val="28"/>
    </w:rPr>
  </w:style>
  <w:style w:type="paragraph" w:customStyle="1" w:styleId="34">
    <w:name w:val="apple-converted-space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35">
    <w:name w:val="apple-converted-space1"/>
    <w:link w:val="34"/>
    <w:qFormat/>
    <w:uiPriority w:val="0"/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Знак"/>
    <w:basedOn w:val="1"/>
    <w:link w:val="39"/>
    <w:uiPriority w:val="0"/>
    <w:pPr>
      <w:spacing w:after="160" w:line="240" w:lineRule="exact"/>
    </w:pPr>
    <w:rPr>
      <w:color w:val="000000"/>
      <w:sz w:val="20"/>
    </w:rPr>
  </w:style>
  <w:style w:type="character" w:customStyle="1" w:styleId="39">
    <w:name w:val="Знак1"/>
    <w:link w:val="38"/>
    <w:uiPriority w:val="0"/>
    <w:rPr>
      <w:color w:val="000000"/>
      <w:sz w:val="20"/>
    </w:rPr>
  </w:style>
  <w:style w:type="paragraph" w:customStyle="1" w:styleId="40">
    <w:name w:val="Знак сноски1"/>
    <w:link w:val="4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  <w:vertAlign w:val="superscript"/>
    </w:rPr>
  </w:style>
  <w:style w:type="character" w:customStyle="1" w:styleId="41">
    <w:name w:val="Знак сноски11"/>
    <w:link w:val="40"/>
    <w:uiPriority w:val="0"/>
    <w:rPr>
      <w:vertAlign w:val="superscript"/>
    </w:rPr>
  </w:style>
  <w:style w:type="paragraph" w:customStyle="1" w:styleId="42">
    <w:name w:val="TextBasTxt"/>
    <w:basedOn w:val="1"/>
    <w:link w:val="43"/>
    <w:uiPriority w:val="0"/>
    <w:pPr>
      <w:ind w:left="0" w:firstLine="567"/>
      <w:jc w:val="both"/>
    </w:pPr>
  </w:style>
  <w:style w:type="character" w:customStyle="1" w:styleId="43">
    <w:name w:val="TextBasTxt1"/>
    <w:link w:val="42"/>
    <w:uiPriority w:val="0"/>
  </w:style>
  <w:style w:type="paragraph" w:customStyle="1" w:styleId="44">
    <w:name w:val="Знак2"/>
    <w:basedOn w:val="1"/>
    <w:link w:val="45"/>
    <w:uiPriority w:val="0"/>
    <w:pPr>
      <w:spacing w:after="160" w:line="240" w:lineRule="exact"/>
    </w:pPr>
    <w:rPr>
      <w:sz w:val="20"/>
    </w:rPr>
  </w:style>
  <w:style w:type="character" w:customStyle="1" w:styleId="45">
    <w:name w:val="Знак3"/>
    <w:link w:val="44"/>
    <w:uiPriority w:val="0"/>
    <w:rPr>
      <w:sz w:val="20"/>
    </w:rPr>
  </w:style>
  <w:style w:type="paragraph" w:customStyle="1" w:styleId="46">
    <w:name w:val="Номер страницы1"/>
    <w:basedOn w:val="44"/>
    <w:link w:val="47"/>
    <w:qFormat/>
    <w:uiPriority w:val="0"/>
  </w:style>
  <w:style w:type="character" w:customStyle="1" w:styleId="47">
    <w:name w:val="Номер страницы11"/>
    <w:basedOn w:val="45"/>
    <w:link w:val="46"/>
    <w:uiPriority w:val="0"/>
  </w:style>
  <w:style w:type="paragraph" w:customStyle="1" w:styleId="48">
    <w:name w:val="ConsNonformat"/>
    <w:link w:val="49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9">
    <w:name w:val="ConsNonformat1"/>
    <w:link w:val="48"/>
    <w:qFormat/>
    <w:uiPriority w:val="0"/>
    <w:rPr>
      <w:rFonts w:ascii="Courier New" w:hAnsi="Courier New"/>
    </w:rPr>
  </w:style>
  <w:style w:type="paragraph" w:customStyle="1" w:styleId="50">
    <w:name w:val="ConsPlusTitle"/>
    <w:link w:val="5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51">
    <w:name w:val="ConsPlusTitle1"/>
    <w:link w:val="50"/>
    <w:uiPriority w:val="0"/>
    <w:rPr>
      <w:b/>
      <w:sz w:val="24"/>
    </w:rPr>
  </w:style>
  <w:style w:type="paragraph" w:customStyle="1" w:styleId="52">
    <w:name w:val="Normal_0"/>
    <w:link w:val="53"/>
    <w:uiPriority w:val="0"/>
    <w:pPr>
      <w:spacing w:before="0" w:after="0" w:line="240" w:lineRule="auto"/>
      <w:ind w:left="0" w:right="0" w:firstLine="0"/>
      <w:jc w:val="left"/>
    </w:pPr>
    <w:rPr>
      <w:rFonts w:ascii="Times New Roman CYR" w:hAnsi="Times New Roman CYR" w:eastAsiaTheme="minorEastAsia" w:cstheme="minorBidi"/>
      <w:color w:val="000000"/>
      <w:spacing w:val="0"/>
      <w:sz w:val="28"/>
    </w:rPr>
  </w:style>
  <w:style w:type="character" w:customStyle="1" w:styleId="53">
    <w:name w:val="Normal_01"/>
    <w:link w:val="52"/>
    <w:qFormat/>
    <w:uiPriority w:val="0"/>
    <w:rPr>
      <w:rFonts w:ascii="Times New Roman CYR" w:hAnsi="Times New Roman CYR"/>
      <w:sz w:val="28"/>
    </w:rPr>
  </w:style>
  <w:style w:type="paragraph" w:customStyle="1" w:styleId="54">
    <w:name w:val="Footnote"/>
    <w:basedOn w:val="1"/>
    <w:link w:val="55"/>
    <w:uiPriority w:val="0"/>
    <w:rPr>
      <w:rFonts w:ascii="Calibri" w:hAnsi="Calibri"/>
      <w:sz w:val="20"/>
    </w:rPr>
  </w:style>
  <w:style w:type="character" w:customStyle="1" w:styleId="55">
    <w:name w:val="Footnote1"/>
    <w:link w:val="54"/>
    <w:qFormat/>
    <w:uiPriority w:val="0"/>
    <w:rPr>
      <w:rFonts w:ascii="Calibri" w:hAnsi="Calibri"/>
      <w:sz w:val="20"/>
    </w:rPr>
  </w:style>
  <w:style w:type="paragraph" w:customStyle="1" w:styleId="56">
    <w:name w:val="Header and Footer"/>
    <w:link w:val="57"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7">
    <w:name w:val="Header and Footer1"/>
    <w:link w:val="56"/>
    <w:qFormat/>
    <w:uiPriority w:val="0"/>
    <w:rPr>
      <w:rFonts w:ascii="XO Thames" w:hAnsi="XO Thames"/>
      <w:sz w:val="28"/>
    </w:rPr>
  </w:style>
  <w:style w:type="paragraph" w:customStyle="1" w:styleId="58">
    <w:name w:val="ConsPlusCell"/>
    <w:link w:val="59"/>
    <w:uiPriority w:val="0"/>
    <w:pPr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9">
    <w:name w:val="ConsPlusCell1"/>
    <w:link w:val="58"/>
    <w:uiPriority w:val="0"/>
    <w:rPr>
      <w:rFonts w:ascii="Arial" w:hAnsi="Arial"/>
    </w:rPr>
  </w:style>
  <w:style w:type="paragraph" w:customStyle="1" w:styleId="60">
    <w:name w:val="ConsNormal"/>
    <w:link w:val="61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16"/>
    </w:rPr>
  </w:style>
  <w:style w:type="character" w:customStyle="1" w:styleId="61">
    <w:name w:val="ConsNormal1"/>
    <w:link w:val="60"/>
    <w:uiPriority w:val="0"/>
    <w:rPr>
      <w:rFonts w:ascii="Arial" w:hAnsi="Arial"/>
      <w:sz w:val="16"/>
    </w:rPr>
  </w:style>
  <w:style w:type="paragraph" w:customStyle="1" w:styleId="62">
    <w:name w:val="TextBoldCenter"/>
    <w:basedOn w:val="1"/>
    <w:link w:val="63"/>
    <w:uiPriority w:val="0"/>
    <w:pPr>
      <w:spacing w:before="283"/>
      <w:jc w:val="center"/>
    </w:pPr>
    <w:rPr>
      <w:b/>
      <w:sz w:val="26"/>
    </w:rPr>
  </w:style>
  <w:style w:type="character" w:customStyle="1" w:styleId="63">
    <w:name w:val="TextBoldCenter1"/>
    <w:link w:val="62"/>
    <w:uiPriority w:val="0"/>
    <w:rPr>
      <w:b/>
      <w:sz w:val="26"/>
    </w:rPr>
  </w:style>
  <w:style w:type="paragraph" w:customStyle="1" w:styleId="64">
    <w:name w:val="Default"/>
    <w:link w:val="6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65">
    <w:name w:val="Default1"/>
    <w:link w:val="64"/>
    <w:uiPriority w:val="0"/>
    <w:rPr>
      <w:sz w:val="24"/>
    </w:rPr>
  </w:style>
  <w:style w:type="paragraph" w:customStyle="1" w:styleId="66">
    <w:name w:val="ConsPlusNonformat"/>
    <w:link w:val="67"/>
    <w:uiPriority w:val="0"/>
    <w:pPr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67">
    <w:name w:val="ConsPlusNonformat1"/>
    <w:link w:val="66"/>
    <w:uiPriority w:val="0"/>
    <w:rPr>
      <w:rFonts w:ascii="Courier New" w:hAnsi="Courier New"/>
    </w:rPr>
  </w:style>
  <w:style w:type="paragraph" w:customStyle="1" w:styleId="68">
    <w:name w:val="ConsPlusNormal"/>
    <w:link w:val="69"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69">
    <w:name w:val="ConsPlusNormal1"/>
    <w:link w:val="68"/>
    <w:uiPriority w:val="0"/>
    <w:rPr>
      <w:rFonts w:ascii="Arial" w:hAnsi="Arial"/>
    </w:rPr>
  </w:style>
  <w:style w:type="paragraph" w:customStyle="1" w:styleId="70">
    <w:name w:val="Знак4"/>
    <w:basedOn w:val="1"/>
    <w:link w:val="71"/>
    <w:uiPriority w:val="0"/>
    <w:pPr>
      <w:spacing w:after="160" w:line="240" w:lineRule="exact"/>
    </w:pPr>
    <w:rPr>
      <w:sz w:val="20"/>
    </w:rPr>
  </w:style>
  <w:style w:type="character" w:customStyle="1" w:styleId="71">
    <w:name w:val="Знак5"/>
    <w:link w:val="70"/>
    <w:qFormat/>
    <w:uiPriority w:val="0"/>
    <w:rPr>
      <w:sz w:val="20"/>
    </w:rPr>
  </w:style>
  <w:style w:type="paragraph" w:customStyle="1" w:styleId="72">
    <w:name w:val="Обычный1"/>
    <w:link w:val="7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73">
    <w:name w:val="Обычный11"/>
    <w:link w:val="72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TotalTime>251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2025-10-30T06:54:00Z</dcterms:created>
  <dc:creator>user_01</dc:creator>
  <cp:lastModifiedBy>user_01</cp:lastModifiedBy>
  <cp:lastPrinted>2025-11-24T13:22:51Z</cp:lastPrinted>
  <dcterms:modified xsi:type="dcterms:W3CDTF">2025-11-24T13:22:54Z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7702D56C1614455FBA8564B3CCCB3DA9_12</vt:lpwstr>
  </property>
</Properties>
</file>